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B59D1" w14:textId="3B55FBFE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6B544A">
        <w:rPr>
          <w:rFonts w:ascii="Arial" w:hAnsi="Arial" w:cs="Arial"/>
          <w:b/>
          <w:sz w:val="24"/>
          <w:szCs w:val="24"/>
          <w:lang w:eastAsia="zh-CN"/>
        </w:rPr>
        <w:t>11</w:t>
      </w:r>
      <w:r w:rsidR="0022077C">
        <w:rPr>
          <w:rFonts w:ascii="Arial" w:hAnsi="Arial" w:cs="Arial"/>
          <w:b/>
          <w:sz w:val="24"/>
          <w:szCs w:val="24"/>
          <w:lang w:eastAsia="zh-CN"/>
        </w:rPr>
        <w:t>1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913427">
        <w:rPr>
          <w:rFonts w:ascii="Arial" w:eastAsia="MS Mincho" w:hAnsi="Arial" w:cs="Arial"/>
          <w:b/>
          <w:sz w:val="24"/>
          <w:szCs w:val="24"/>
        </w:rPr>
        <w:t>07548</w:t>
      </w:r>
    </w:p>
    <w:p w14:paraId="0ED16545" w14:textId="7678F6EC" w:rsidR="0068254F" w:rsidRPr="00881E60" w:rsidRDefault="0022077C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Fukuoka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Japan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 w:rsidR="006B544A"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6B544A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24</w:t>
      </w:r>
      <w:r w:rsidR="006B544A" w:rsidRPr="006B544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2C1E7283" w14:textId="77777777" w:rsidR="00222930" w:rsidRDefault="00222930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13BD0E61" w:rsidR="00E61455" w:rsidRPr="00AB3D40" w:rsidRDefault="00E61455" w:rsidP="006218FC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218FC" w:rsidRPr="006218FC">
        <w:rPr>
          <w:rFonts w:ascii="Arial" w:hAnsi="Arial" w:cs="Arial"/>
          <w:b/>
          <w:sz w:val="22"/>
        </w:rPr>
        <w:t>Further discussion on UE RF requirements for inter-band NR CA/DC with 3MHz CBW</w:t>
      </w:r>
    </w:p>
    <w:p w14:paraId="73AD8CE3" w14:textId="008D6455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351251">
        <w:rPr>
          <w:rFonts w:ascii="Arial" w:hAnsi="Arial" w:cs="Arial"/>
          <w:b/>
          <w:bCs/>
          <w:sz w:val="22"/>
          <w:lang w:eastAsia="zh-CN"/>
        </w:rPr>
        <w:t>10</w:t>
      </w:r>
      <w:r w:rsidR="00280D59" w:rsidRPr="00403E40">
        <w:rPr>
          <w:rFonts w:ascii="Arial" w:hAnsi="Arial" w:cs="Arial"/>
          <w:b/>
          <w:bCs/>
          <w:sz w:val="22"/>
          <w:lang w:eastAsia="zh-CN"/>
        </w:rPr>
        <w:t>.</w:t>
      </w:r>
      <w:r w:rsidR="00351251">
        <w:rPr>
          <w:rFonts w:ascii="Arial" w:hAnsi="Arial" w:cs="Arial"/>
          <w:b/>
          <w:bCs/>
          <w:sz w:val="22"/>
          <w:lang w:eastAsia="zh-CN"/>
        </w:rPr>
        <w:t>10</w:t>
      </w:r>
      <w:r w:rsidR="00280D59" w:rsidRPr="00403E40">
        <w:rPr>
          <w:rFonts w:ascii="Arial" w:hAnsi="Arial" w:cs="Arial"/>
          <w:b/>
          <w:bCs/>
          <w:sz w:val="22"/>
          <w:lang w:eastAsia="zh-CN"/>
        </w:rPr>
        <w:t>.</w:t>
      </w:r>
      <w:r w:rsidR="00351251">
        <w:rPr>
          <w:rFonts w:ascii="Arial" w:hAnsi="Arial" w:cs="Arial"/>
          <w:b/>
          <w:bCs/>
          <w:sz w:val="22"/>
          <w:lang w:eastAsia="zh-CN"/>
        </w:rPr>
        <w:t>2</w:t>
      </w:r>
    </w:p>
    <w:p w14:paraId="6402E503" w14:textId="6CF9F45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917DA">
        <w:rPr>
          <w:rFonts w:ascii="Arial" w:hAnsi="Arial" w:cs="Arial"/>
          <w:b/>
          <w:sz w:val="22"/>
        </w:rPr>
        <w:t>CATT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 w:rsidRPr="003260A8">
        <w:rPr>
          <w:rFonts w:ascii="Arial" w:hAnsi="Arial" w:cs="Arial"/>
          <w:b/>
          <w:bCs/>
          <w:sz w:val="22"/>
          <w:lang w:eastAsia="zh-CN"/>
        </w:rPr>
        <w:t>Approval</w:t>
      </w:r>
    </w:p>
    <w:p w14:paraId="6E810FAA" w14:textId="524D1BD5" w:rsidR="00EF3FF4" w:rsidRPr="00AB3D40" w:rsidRDefault="006B544A" w:rsidP="003E08FC">
      <w:pPr>
        <w:pStyle w:val="Heading1"/>
        <w:rPr>
          <w:lang w:eastAsia="zh-CN"/>
        </w:rPr>
      </w:pPr>
      <w:r>
        <w:t>1 Introduction</w:t>
      </w:r>
    </w:p>
    <w:p w14:paraId="19F62DBE" w14:textId="4E86566D" w:rsidR="006B544A" w:rsidRDefault="00545260" w:rsidP="00A94841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UE RF requirements for inter-band NR CA/DC with 3MHz channel bandwidth, RAN4#110bis has commenced the works and agreed a WF where several open issues require further discussions [1]</w:t>
      </w:r>
      <w:r w:rsidR="00A94841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94841" w:rsidRPr="00545260" w14:paraId="435A039A" w14:textId="77777777" w:rsidTr="00A94841">
        <w:tc>
          <w:tcPr>
            <w:tcW w:w="10457" w:type="dxa"/>
          </w:tcPr>
          <w:p w14:paraId="18EF473E" w14:textId="77777777" w:rsidR="00307E9E" w:rsidRPr="00545260" w:rsidRDefault="00307E9E" w:rsidP="00307E9E">
            <w:pPr>
              <w:pStyle w:val="Heading2"/>
              <w:ind w:left="576" w:hanging="576"/>
              <w:rPr>
                <w:rFonts w:ascii="Times New Roman" w:hAnsi="Times New Roman"/>
                <w:b/>
                <w:bCs/>
                <w:i/>
                <w:iCs/>
                <w:sz w:val="20"/>
                <w:u w:val="single"/>
              </w:rPr>
            </w:pPr>
            <w:r w:rsidRPr="00545260">
              <w:rPr>
                <w:rFonts w:ascii="Times New Roman" w:hAnsi="Times New Roman"/>
                <w:b/>
                <w:bCs/>
                <w:i/>
                <w:iCs/>
                <w:sz w:val="20"/>
                <w:u w:val="single"/>
              </w:rPr>
              <w:t>Issue 2-4: Power class for UL inter-band CA</w:t>
            </w:r>
          </w:p>
          <w:p w14:paraId="2E8CE4CD" w14:textId="77777777" w:rsidR="00307E9E" w:rsidRPr="00545260" w:rsidRDefault="00307E9E" w:rsidP="00307E9E">
            <w:pPr>
              <w:pStyle w:val="ListParagraph"/>
              <w:spacing w:afterLines="50" w:after="120"/>
              <w:ind w:left="420" w:firstLineChars="0" w:hanging="420"/>
              <w:rPr>
                <w:rFonts w:eastAsia="SimSun"/>
                <w:i/>
                <w:iCs/>
                <w:szCs w:val="24"/>
                <w:lang w:eastAsia="zh-CN"/>
              </w:rPr>
            </w:pPr>
            <w:r w:rsidRPr="00545260">
              <w:rPr>
                <w:rFonts w:eastAsia="SimSun" w:hint="eastAsia"/>
                <w:i/>
                <w:iCs/>
                <w:szCs w:val="24"/>
                <w:lang w:eastAsia="zh-CN"/>
              </w:rPr>
              <w:t>A</w:t>
            </w:r>
            <w:r w:rsidRPr="00545260">
              <w:rPr>
                <w:rFonts w:eastAsia="SimSun"/>
                <w:i/>
                <w:iCs/>
                <w:szCs w:val="24"/>
                <w:lang w:eastAsia="zh-CN"/>
              </w:rPr>
              <w:t>greement (Wed online discussion):</w:t>
            </w:r>
          </w:p>
          <w:p w14:paraId="6E3246B0" w14:textId="77777777" w:rsidR="00307E9E" w:rsidRPr="00545260" w:rsidRDefault="00307E9E" w:rsidP="00307E9E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545260">
              <w:rPr>
                <w:rFonts w:eastAsia="SimSun"/>
                <w:i/>
                <w:iCs/>
                <w:szCs w:val="24"/>
                <w:lang w:eastAsia="zh-CN"/>
              </w:rPr>
              <w:t>Define PC3 inter-band CA/DC combinations</w:t>
            </w:r>
          </w:p>
          <w:p w14:paraId="19CED350" w14:textId="77777777" w:rsidR="00307E9E" w:rsidRPr="00545260" w:rsidRDefault="00307E9E" w:rsidP="00307E9E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545260">
              <w:rPr>
                <w:rFonts w:eastAsia="SimSun" w:hint="eastAsia"/>
                <w:i/>
                <w:iCs/>
                <w:szCs w:val="24"/>
                <w:lang w:eastAsia="zh-CN"/>
              </w:rPr>
              <w:t>F</w:t>
            </w:r>
            <w:r w:rsidRPr="00545260">
              <w:rPr>
                <w:rFonts w:eastAsia="SimSun"/>
                <w:i/>
                <w:iCs/>
                <w:szCs w:val="24"/>
                <w:lang w:eastAsia="zh-CN"/>
              </w:rPr>
              <w:t>FS on whether to define PC1 inter-band CA/DC combinations</w:t>
            </w:r>
          </w:p>
          <w:p w14:paraId="2E8D63D4" w14:textId="77777777" w:rsidR="00307E9E" w:rsidRPr="0058134C" w:rsidRDefault="00307E9E" w:rsidP="00307E9E">
            <w:pPr>
              <w:rPr>
                <w:rFonts w:eastAsia="Malgun Gothic"/>
                <w:b/>
                <w:i/>
                <w:iCs/>
                <w:u w:val="single"/>
                <w:lang w:val="en-US" w:eastAsia="ko-KR"/>
              </w:rPr>
            </w:pPr>
          </w:p>
          <w:p w14:paraId="013B8599" w14:textId="77777777" w:rsidR="00307E9E" w:rsidRPr="00545260" w:rsidRDefault="00307E9E" w:rsidP="00307E9E">
            <w:pPr>
              <w:pStyle w:val="Heading2"/>
              <w:ind w:left="576" w:hanging="576"/>
              <w:rPr>
                <w:rFonts w:ascii="Times New Roman" w:hAnsi="Times New Roman"/>
                <w:b/>
                <w:bCs/>
                <w:i/>
                <w:iCs/>
                <w:sz w:val="20"/>
                <w:u w:val="single"/>
              </w:rPr>
            </w:pPr>
            <w:r w:rsidRPr="00545260">
              <w:rPr>
                <w:rFonts w:ascii="Times New Roman" w:hAnsi="Times New Roman"/>
                <w:b/>
                <w:bCs/>
                <w:i/>
                <w:iCs/>
                <w:sz w:val="20"/>
                <w:u w:val="single"/>
              </w:rPr>
              <w:t>Issue 2-6: Signalling aspects</w:t>
            </w:r>
          </w:p>
          <w:p w14:paraId="6381004B" w14:textId="77777777" w:rsidR="00307E9E" w:rsidRPr="00545260" w:rsidRDefault="00307E9E" w:rsidP="00307E9E">
            <w:pPr>
              <w:spacing w:after="120"/>
              <w:rPr>
                <w:i/>
                <w:iCs/>
                <w:szCs w:val="24"/>
                <w:lang w:eastAsia="zh-CN"/>
              </w:rPr>
            </w:pPr>
            <w:r w:rsidRPr="00545260">
              <w:rPr>
                <w:i/>
                <w:iCs/>
                <w:szCs w:val="24"/>
                <w:lang w:eastAsia="zh-CN"/>
              </w:rPr>
              <w:t>Agreement</w:t>
            </w:r>
          </w:p>
          <w:p w14:paraId="66F5228C" w14:textId="77777777" w:rsidR="00307E9E" w:rsidRPr="00545260" w:rsidRDefault="00307E9E" w:rsidP="00307E9E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545260">
              <w:rPr>
                <w:bCs/>
                <w:i/>
                <w:iCs/>
                <w:lang w:eastAsia="ko-KR"/>
              </w:rPr>
              <w:t xml:space="preserve">FFS whether to introduce new UE capability and/or other RRC signalling to support </w:t>
            </w:r>
            <w:r w:rsidRPr="00545260">
              <w:rPr>
                <w:i/>
                <w:iCs/>
                <w:lang w:eastAsia="zh-CN"/>
              </w:rPr>
              <w:t xml:space="preserve">NR CA/DC with less than 5MHz CBW and support of 12 or 20 RB </w:t>
            </w:r>
            <w:r w:rsidRPr="00545260">
              <w:rPr>
                <w:i/>
                <w:iCs/>
              </w:rPr>
              <w:t>transmission bandwidth</w:t>
            </w:r>
          </w:p>
          <w:p w14:paraId="60494365" w14:textId="77777777" w:rsidR="00307E9E" w:rsidRPr="00545260" w:rsidRDefault="00307E9E" w:rsidP="00307E9E">
            <w:pPr>
              <w:pStyle w:val="Heading2"/>
              <w:numPr>
                <w:ilvl w:val="1"/>
                <w:numId w:val="0"/>
              </w:numPr>
              <w:ind w:left="576" w:hanging="576"/>
              <w:rPr>
                <w:rFonts w:ascii="Times New Roman" w:hAnsi="Times New Roman"/>
                <w:b/>
                <w:i/>
                <w:iCs/>
                <w:sz w:val="20"/>
                <w:u w:val="single"/>
              </w:rPr>
            </w:pPr>
            <w:r w:rsidRPr="00545260">
              <w:rPr>
                <w:rFonts w:ascii="Times New Roman" w:hAnsi="Times New Roman"/>
                <w:b/>
                <w:i/>
                <w:iCs/>
                <w:sz w:val="20"/>
                <w:u w:val="single"/>
              </w:rPr>
              <w:t>Issue 2-10: Configured transmitted power for Inter-band CA: Δ</w:t>
            </w:r>
            <w:proofErr w:type="gramStart"/>
            <w:r w:rsidRPr="00545260">
              <w:rPr>
                <w:rFonts w:ascii="Times New Roman" w:hAnsi="Times New Roman"/>
                <w:b/>
                <w:i/>
                <w:iCs/>
                <w:sz w:val="20"/>
                <w:u w:val="single"/>
              </w:rPr>
              <w:t>T</w:t>
            </w:r>
            <w:r w:rsidRPr="00545260">
              <w:rPr>
                <w:rFonts w:ascii="Times New Roman" w:hAnsi="Times New Roman"/>
                <w:b/>
                <w:i/>
                <w:iCs/>
                <w:sz w:val="20"/>
                <w:u w:val="single"/>
                <w:vertAlign w:val="subscript"/>
              </w:rPr>
              <w:t>IB,c</w:t>
            </w:r>
            <w:proofErr w:type="gramEnd"/>
            <w:r w:rsidRPr="00545260">
              <w:rPr>
                <w:rFonts w:ascii="Times New Roman" w:hAnsi="Times New Roman"/>
                <w:b/>
                <w:i/>
                <w:iCs/>
                <w:sz w:val="20"/>
                <w:u w:val="single"/>
              </w:rPr>
              <w:t xml:space="preserve">  </w:t>
            </w:r>
          </w:p>
          <w:p w14:paraId="75AB5BEB" w14:textId="77777777" w:rsidR="00307E9E" w:rsidRPr="00545260" w:rsidRDefault="00307E9E" w:rsidP="00307E9E">
            <w:pPr>
              <w:spacing w:after="120"/>
              <w:rPr>
                <w:i/>
                <w:iCs/>
                <w:szCs w:val="24"/>
                <w:lang w:eastAsia="zh-CN"/>
              </w:rPr>
            </w:pPr>
            <w:r w:rsidRPr="00545260">
              <w:rPr>
                <w:i/>
                <w:iCs/>
                <w:szCs w:val="24"/>
                <w:lang w:eastAsia="zh-CN"/>
              </w:rPr>
              <w:t>Agreement</w:t>
            </w:r>
          </w:p>
          <w:p w14:paraId="49F24B98" w14:textId="77777777" w:rsidR="00307E9E" w:rsidRPr="00545260" w:rsidRDefault="00307E9E" w:rsidP="00307E9E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bCs/>
                <w:i/>
                <w:iCs/>
                <w:szCs w:val="24"/>
                <w:lang w:eastAsia="zh-CN"/>
              </w:rPr>
            </w:pPr>
            <w:r w:rsidRPr="00545260">
              <w:rPr>
                <w:bCs/>
                <w:i/>
                <w:iCs/>
                <w:u w:val="single"/>
              </w:rPr>
              <w:t>Δ</w:t>
            </w:r>
            <w:proofErr w:type="gramStart"/>
            <w:r w:rsidRPr="00545260">
              <w:rPr>
                <w:bCs/>
                <w:i/>
                <w:iCs/>
                <w:u w:val="single"/>
              </w:rPr>
              <w:t>T</w:t>
            </w:r>
            <w:r w:rsidRPr="00545260">
              <w:rPr>
                <w:bCs/>
                <w:i/>
                <w:iCs/>
                <w:u w:val="single"/>
                <w:vertAlign w:val="subscript"/>
              </w:rPr>
              <w:t>IB,c</w:t>
            </w:r>
            <w:proofErr w:type="gramEnd"/>
            <w:r w:rsidRPr="00545260">
              <w:rPr>
                <w:bCs/>
                <w:i/>
                <w:iCs/>
                <w:u w:val="single"/>
              </w:rPr>
              <w:t xml:space="preserve">  is FFS</w:t>
            </w:r>
          </w:p>
          <w:p w14:paraId="6F4ADE8F" w14:textId="77777777" w:rsidR="00307E9E" w:rsidRPr="00545260" w:rsidRDefault="00307E9E" w:rsidP="00307E9E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545260">
              <w:rPr>
                <w:rFonts w:eastAsia="SimSun"/>
                <w:i/>
                <w:iCs/>
                <w:szCs w:val="24"/>
                <w:lang w:eastAsia="zh-CN"/>
              </w:rPr>
              <w:t>Option 1: Δ</w:t>
            </w:r>
            <w:proofErr w:type="gramStart"/>
            <w:r w:rsidRPr="00545260">
              <w:rPr>
                <w:rFonts w:eastAsia="SimSun"/>
                <w:i/>
                <w:iCs/>
                <w:szCs w:val="24"/>
                <w:lang w:eastAsia="zh-CN"/>
              </w:rPr>
              <w:t>T</w:t>
            </w:r>
            <w:r w:rsidRPr="00545260">
              <w:rPr>
                <w:rFonts w:eastAsia="SimSun"/>
                <w:i/>
                <w:iCs/>
                <w:szCs w:val="24"/>
                <w:vertAlign w:val="subscript"/>
                <w:lang w:eastAsia="zh-CN"/>
              </w:rPr>
              <w:t>IB,c</w:t>
            </w:r>
            <w:proofErr w:type="gramEnd"/>
            <w:r w:rsidRPr="00545260">
              <w:rPr>
                <w:rFonts w:eastAsia="SimSun"/>
                <w:i/>
                <w:iCs/>
                <w:szCs w:val="24"/>
                <w:lang w:eastAsia="zh-CN"/>
              </w:rPr>
              <w:t xml:space="preserve"> = [0.3] dB</w:t>
            </w:r>
          </w:p>
          <w:p w14:paraId="2648F3B6" w14:textId="77777777" w:rsidR="00307E9E" w:rsidRPr="00545260" w:rsidRDefault="00307E9E" w:rsidP="00307E9E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545260">
              <w:rPr>
                <w:rFonts w:eastAsia="SimSun"/>
                <w:i/>
                <w:iCs/>
                <w:szCs w:val="24"/>
                <w:lang w:eastAsia="zh-CN"/>
              </w:rPr>
              <w:t xml:space="preserve">Other option </w:t>
            </w:r>
            <w:proofErr w:type="gramStart"/>
            <w:r w:rsidRPr="00545260">
              <w:rPr>
                <w:rFonts w:eastAsia="SimSun"/>
                <w:i/>
                <w:iCs/>
                <w:szCs w:val="24"/>
                <w:lang w:eastAsia="zh-CN"/>
              </w:rPr>
              <w:t>are</w:t>
            </w:r>
            <w:proofErr w:type="gramEnd"/>
            <w:r w:rsidRPr="00545260">
              <w:rPr>
                <w:rFonts w:eastAsia="SimSun"/>
                <w:i/>
                <w:iCs/>
                <w:szCs w:val="24"/>
                <w:lang w:eastAsia="zh-CN"/>
              </w:rPr>
              <w:t xml:space="preserve"> not precluded</w:t>
            </w:r>
          </w:p>
          <w:p w14:paraId="32D7F556" w14:textId="77777777" w:rsidR="00545260" w:rsidRPr="00545260" w:rsidRDefault="00545260" w:rsidP="00545260">
            <w:pPr>
              <w:pStyle w:val="Heading2"/>
              <w:ind w:left="576" w:hanging="576"/>
              <w:rPr>
                <w:rFonts w:ascii="Times New Roman" w:hAnsi="Times New Roman"/>
                <w:b/>
                <w:bCs/>
                <w:i/>
                <w:iCs/>
                <w:sz w:val="20"/>
                <w:u w:val="single"/>
              </w:rPr>
            </w:pPr>
            <w:r w:rsidRPr="00545260">
              <w:rPr>
                <w:rFonts w:ascii="Times New Roman" w:hAnsi="Times New Roman"/>
                <w:b/>
                <w:bCs/>
                <w:i/>
                <w:iCs/>
                <w:sz w:val="20"/>
                <w:u w:val="single"/>
              </w:rPr>
              <w:t>Issue 2-12: Reference sensitivity: MSD requirements</w:t>
            </w:r>
          </w:p>
          <w:p w14:paraId="21EBB16C" w14:textId="77777777" w:rsidR="00545260" w:rsidRPr="00545260" w:rsidRDefault="00545260" w:rsidP="00545260">
            <w:pPr>
              <w:spacing w:after="120"/>
              <w:rPr>
                <w:i/>
                <w:iCs/>
                <w:szCs w:val="24"/>
                <w:lang w:eastAsia="zh-CN"/>
              </w:rPr>
            </w:pPr>
            <w:r w:rsidRPr="00545260">
              <w:rPr>
                <w:i/>
                <w:iCs/>
                <w:szCs w:val="24"/>
                <w:lang w:eastAsia="zh-CN"/>
              </w:rPr>
              <w:t>Agreement</w:t>
            </w:r>
          </w:p>
          <w:p w14:paraId="2A0600D0" w14:textId="0E36CF9B" w:rsidR="00A94841" w:rsidRPr="00545260" w:rsidRDefault="00545260" w:rsidP="00A94841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szCs w:val="24"/>
                <w:lang w:eastAsia="zh-CN"/>
              </w:rPr>
            </w:pPr>
            <w:r w:rsidRPr="00545260">
              <w:rPr>
                <w:rFonts w:eastAsia="SimSun"/>
                <w:i/>
                <w:iCs/>
                <w:szCs w:val="24"/>
                <w:lang w:eastAsia="zh-CN"/>
              </w:rPr>
              <w:t>FFS on MSD requirements</w:t>
            </w:r>
          </w:p>
        </w:tc>
      </w:tr>
    </w:tbl>
    <w:p w14:paraId="3E62A9A4" w14:textId="77777777" w:rsidR="00A94841" w:rsidRDefault="00A94841" w:rsidP="00A94841">
      <w:pPr>
        <w:pStyle w:val="B1"/>
        <w:ind w:left="0" w:firstLine="0"/>
        <w:rPr>
          <w:lang w:eastAsia="zh-CN"/>
        </w:rPr>
      </w:pPr>
    </w:p>
    <w:p w14:paraId="4BBA5EAE" w14:textId="25C8FF79" w:rsidR="006B544A" w:rsidRDefault="0058134C" w:rsidP="0058134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this contribution, </w:t>
      </w:r>
      <w:r w:rsidRPr="0058134C">
        <w:rPr>
          <w:lang w:eastAsia="zh-CN"/>
        </w:rPr>
        <w:t xml:space="preserve">we </w:t>
      </w:r>
      <w:r>
        <w:rPr>
          <w:lang w:eastAsia="zh-CN"/>
        </w:rPr>
        <w:t>offer</w:t>
      </w:r>
      <w:r w:rsidRPr="0058134C">
        <w:rPr>
          <w:lang w:eastAsia="zh-CN"/>
        </w:rPr>
        <w:t xml:space="preserve"> our opinions and viewpoints concerning these </w:t>
      </w:r>
      <w:r>
        <w:rPr>
          <w:lang w:eastAsia="zh-CN"/>
        </w:rPr>
        <w:t>open</w:t>
      </w:r>
      <w:r w:rsidRPr="0058134C">
        <w:rPr>
          <w:lang w:eastAsia="zh-CN"/>
        </w:rPr>
        <w:t xml:space="preserve"> issues.</w:t>
      </w:r>
    </w:p>
    <w:p w14:paraId="29EF9E55" w14:textId="56401BCF" w:rsidR="00163132" w:rsidRPr="00AB3D40" w:rsidRDefault="006B544A" w:rsidP="003E08FC">
      <w:pPr>
        <w:pStyle w:val="Heading1"/>
        <w:rPr>
          <w:lang w:eastAsia="zh-CN"/>
        </w:rPr>
      </w:pPr>
      <w:r>
        <w:t>2 Discussion</w:t>
      </w:r>
    </w:p>
    <w:p w14:paraId="74140C72" w14:textId="4F2CC847" w:rsidR="00163132" w:rsidRPr="00424F4C" w:rsidRDefault="00424F4C" w:rsidP="00424F4C">
      <w:pPr>
        <w:pStyle w:val="B1"/>
        <w:ind w:left="0" w:firstLine="0"/>
        <w:rPr>
          <w:b/>
          <w:bCs/>
          <w:u w:val="single"/>
          <w:lang w:eastAsia="zh-CN"/>
        </w:rPr>
      </w:pPr>
      <w:r w:rsidRPr="00424F4C">
        <w:rPr>
          <w:b/>
          <w:bCs/>
          <w:u w:val="single"/>
          <w:lang w:eastAsia="zh-CN"/>
        </w:rPr>
        <w:t>Power class</w:t>
      </w:r>
    </w:p>
    <w:p w14:paraId="5B6A816C" w14:textId="09B34622" w:rsidR="00543A15" w:rsidRDefault="00555973" w:rsidP="00424F4C">
      <w:pPr>
        <w:pStyle w:val="B1"/>
        <w:ind w:left="0" w:firstLine="0"/>
        <w:rPr>
          <w:lang w:eastAsia="zh-CN"/>
        </w:rPr>
      </w:pPr>
      <w:r>
        <w:rPr>
          <w:lang w:eastAsia="zh-CN"/>
        </w:rPr>
        <w:t>According to the latest UE specs [</w:t>
      </w:r>
      <w:r w:rsidR="00543A15">
        <w:rPr>
          <w:lang w:eastAsia="zh-CN"/>
        </w:rPr>
        <w:t>2</w:t>
      </w:r>
      <w:r>
        <w:rPr>
          <w:lang w:eastAsia="zh-CN"/>
        </w:rPr>
        <w:t xml:space="preserve">], n100 has already supported PC1 for non-smartphone form factors, though it seems not a good practice with lack of PC1.5 or PC2 requirements as some other bands like n14, n31, n71, n72, n85, n101 etc. However, for a band combination, </w:t>
      </w:r>
      <w:r w:rsidR="009B1A5C">
        <w:rPr>
          <w:lang w:eastAsia="zh-CN"/>
        </w:rPr>
        <w:t xml:space="preserve">all fallback with lower capabilities should be defined at first before a band combination with higher capabilities is specified, hence it is not ready to define PC1 inter-band CA/DC for the band combination CA_n100A-n101A. </w:t>
      </w:r>
    </w:p>
    <w:p w14:paraId="633190D2" w14:textId="2A434A06" w:rsidR="00424F4C" w:rsidRDefault="00543A15" w:rsidP="00424F4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Moreover, </w:t>
      </w:r>
      <w:r w:rsidR="009B1A5C">
        <w:rPr>
          <w:lang w:eastAsia="zh-CN"/>
        </w:rPr>
        <w:t xml:space="preserve">in the </w:t>
      </w:r>
      <w:r>
        <w:rPr>
          <w:lang w:eastAsia="zh-CN"/>
        </w:rPr>
        <w:t xml:space="preserve">current </w:t>
      </w:r>
      <w:r w:rsidR="009B1A5C">
        <w:rPr>
          <w:lang w:eastAsia="zh-CN"/>
        </w:rPr>
        <w:t>WID</w:t>
      </w:r>
      <w:r>
        <w:rPr>
          <w:lang w:eastAsia="zh-CN"/>
        </w:rPr>
        <w:t xml:space="preserve"> [3]</w:t>
      </w:r>
      <w:r w:rsidR="009B1A5C">
        <w:rPr>
          <w:lang w:eastAsia="zh-CN"/>
        </w:rPr>
        <w:t>, the power class is not clearly indicated, therefore, RAN plenary intervention is required if introducing PC1.</w:t>
      </w:r>
    </w:p>
    <w:p w14:paraId="16DA7156" w14:textId="78075041" w:rsidR="009B1A5C" w:rsidRPr="004014E1" w:rsidRDefault="009B1A5C" w:rsidP="00424F4C">
      <w:pPr>
        <w:pStyle w:val="B1"/>
        <w:ind w:left="0" w:firstLine="0"/>
        <w:rPr>
          <w:b/>
          <w:bCs/>
          <w:lang w:eastAsia="zh-CN"/>
        </w:rPr>
      </w:pPr>
      <w:r w:rsidRPr="004014E1">
        <w:rPr>
          <w:b/>
          <w:bCs/>
          <w:lang w:eastAsia="zh-CN"/>
        </w:rPr>
        <w:t xml:space="preserve">Proposal 1: RAN4 </w:t>
      </w:r>
      <w:r w:rsidR="00684DCD" w:rsidRPr="004014E1">
        <w:rPr>
          <w:b/>
          <w:bCs/>
          <w:lang w:eastAsia="zh-CN"/>
        </w:rPr>
        <w:t xml:space="preserve">not to define PC1 inter-band CA/DC for the band combination CA_n100A-n101A </w:t>
      </w:r>
      <w:r w:rsidR="00C61F60" w:rsidRPr="004014E1">
        <w:rPr>
          <w:b/>
          <w:bCs/>
          <w:lang w:eastAsia="zh-CN"/>
        </w:rPr>
        <w:t>until receiving approval from</w:t>
      </w:r>
      <w:r w:rsidR="00684DCD" w:rsidRPr="004014E1">
        <w:rPr>
          <w:b/>
          <w:bCs/>
          <w:lang w:eastAsia="zh-CN"/>
        </w:rPr>
        <w:t xml:space="preserve"> RAN plenary.</w:t>
      </w:r>
    </w:p>
    <w:p w14:paraId="7A465E7D" w14:textId="6A5691CB" w:rsidR="00424F4C" w:rsidRPr="00424F4C" w:rsidRDefault="00424F4C" w:rsidP="00424F4C">
      <w:pPr>
        <w:pStyle w:val="B1"/>
        <w:ind w:left="0" w:firstLine="0"/>
        <w:rPr>
          <w:b/>
          <w:bCs/>
          <w:u w:val="single"/>
          <w:lang w:eastAsia="zh-CN"/>
        </w:rPr>
      </w:pPr>
      <w:r w:rsidRPr="00424F4C">
        <w:rPr>
          <w:b/>
          <w:bCs/>
          <w:u w:val="single"/>
          <w:lang w:eastAsia="zh-CN"/>
        </w:rPr>
        <w:lastRenderedPageBreak/>
        <w:t>Signaling aspects</w:t>
      </w:r>
    </w:p>
    <w:p w14:paraId="0DAE396B" w14:textId="77777777" w:rsidR="00E97E75" w:rsidRDefault="00E97E75" w:rsidP="00424F4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the open issue on </w:t>
      </w:r>
      <w:r w:rsidRPr="00E97E75">
        <w:rPr>
          <w:lang w:eastAsia="zh-CN"/>
        </w:rPr>
        <w:t>whether to introduce new UE capability and/or other RRC signalling to support NR CA/DC with less than 5MHz CBW and support of 12 or 20 RB transmission bandwidth</w:t>
      </w:r>
      <w:r>
        <w:rPr>
          <w:lang w:eastAsia="zh-CN"/>
        </w:rPr>
        <w:t>, current RAN2 signaling design has already had the full freedom to report the support of NR/DC with less than 5MHz CBW and 12 or 20 RB transmission bandwidth, therefore, there is no need to introduce a new UE capability for this purpose.</w:t>
      </w:r>
    </w:p>
    <w:p w14:paraId="7EE71616" w14:textId="2E526E7C" w:rsidR="00424F4C" w:rsidRPr="00E97E75" w:rsidRDefault="00E97E75" w:rsidP="00424F4C">
      <w:pPr>
        <w:pStyle w:val="B1"/>
        <w:ind w:left="0" w:firstLine="0"/>
        <w:rPr>
          <w:b/>
          <w:bCs/>
          <w:lang w:eastAsia="zh-CN"/>
        </w:rPr>
      </w:pPr>
      <w:r w:rsidRPr="00E97E75">
        <w:rPr>
          <w:b/>
          <w:bCs/>
          <w:lang w:eastAsia="zh-CN"/>
        </w:rPr>
        <w:t xml:space="preserve">Proposal 2: </w:t>
      </w:r>
      <w:r>
        <w:rPr>
          <w:b/>
          <w:bCs/>
          <w:lang w:eastAsia="zh-CN"/>
        </w:rPr>
        <w:t>RAN4</w:t>
      </w:r>
      <w:r w:rsidRPr="00E97E75">
        <w:rPr>
          <w:b/>
          <w:bCs/>
          <w:lang w:eastAsia="zh-CN"/>
        </w:rPr>
        <w:t xml:space="preserve"> not </w:t>
      </w:r>
      <w:r>
        <w:rPr>
          <w:b/>
          <w:bCs/>
          <w:lang w:eastAsia="zh-CN"/>
        </w:rPr>
        <w:t xml:space="preserve">to </w:t>
      </w:r>
      <w:r w:rsidRPr="00E97E75">
        <w:rPr>
          <w:b/>
          <w:bCs/>
          <w:lang w:eastAsia="zh-CN"/>
        </w:rPr>
        <w:t xml:space="preserve">introduce a new UE capability to support NR CA/DC with less than 5MHz CBW and support of 12/20 RB transmission bandwidth. </w:t>
      </w:r>
    </w:p>
    <w:p w14:paraId="05F5DAE5" w14:textId="4C15038E" w:rsidR="00424F4C" w:rsidRPr="00424F4C" w:rsidRDefault="00424F4C" w:rsidP="00424F4C">
      <w:pPr>
        <w:pStyle w:val="B1"/>
        <w:ind w:left="0" w:firstLine="0"/>
        <w:rPr>
          <w:lang w:eastAsia="zh-CN"/>
        </w:rPr>
      </w:pPr>
      <w:r w:rsidRPr="00424F4C">
        <w:rPr>
          <w:b/>
          <w:u w:val="single"/>
        </w:rPr>
        <w:t>Δ</w:t>
      </w:r>
      <w:proofErr w:type="gramStart"/>
      <w:r w:rsidRPr="00424F4C">
        <w:rPr>
          <w:b/>
          <w:u w:val="single"/>
        </w:rPr>
        <w:t>T</w:t>
      </w:r>
      <w:r w:rsidRPr="00424F4C">
        <w:rPr>
          <w:b/>
          <w:u w:val="single"/>
          <w:vertAlign w:val="subscript"/>
        </w:rPr>
        <w:t>IB,c</w:t>
      </w:r>
      <w:proofErr w:type="gramEnd"/>
    </w:p>
    <w:p w14:paraId="4CDD6AE6" w14:textId="1B65FFB1" w:rsidR="006B544A" w:rsidRDefault="007A3EFB" w:rsidP="00424F4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determination of </w:t>
      </w:r>
      <w:r w:rsidRPr="007A3EFB">
        <w:rPr>
          <w:bCs/>
        </w:rPr>
        <w:t>Δ</w:t>
      </w:r>
      <w:proofErr w:type="gramStart"/>
      <w:r w:rsidRPr="007A3EFB">
        <w:rPr>
          <w:bCs/>
        </w:rPr>
        <w:t>T</w:t>
      </w:r>
      <w:r w:rsidRPr="007A3EFB">
        <w:rPr>
          <w:bCs/>
          <w:vertAlign w:val="subscript"/>
        </w:rPr>
        <w:t>IB,c</w:t>
      </w:r>
      <w:proofErr w:type="gramEnd"/>
      <w:r>
        <w:rPr>
          <w:lang w:eastAsia="zh-CN"/>
        </w:rPr>
        <w:t xml:space="preserve"> heavily relies on </w:t>
      </w:r>
      <w:r w:rsidRPr="007A3EFB">
        <w:rPr>
          <w:lang w:eastAsia="zh-CN"/>
        </w:rPr>
        <w:t xml:space="preserve">the evaluation and inputs provided by vendors. RAN4 </w:t>
      </w:r>
      <w:r>
        <w:rPr>
          <w:lang w:eastAsia="zh-CN"/>
        </w:rPr>
        <w:t>may</w:t>
      </w:r>
      <w:r w:rsidRPr="007A3EFB">
        <w:rPr>
          <w:lang w:eastAsia="zh-CN"/>
        </w:rPr>
        <w:t xml:space="preserve"> specify the requirement accordingly, given </w:t>
      </w:r>
      <w:r>
        <w:rPr>
          <w:lang w:eastAsia="zh-CN"/>
        </w:rPr>
        <w:t>sufficient</w:t>
      </w:r>
      <w:r w:rsidRPr="007A3EFB">
        <w:rPr>
          <w:lang w:eastAsia="zh-CN"/>
        </w:rPr>
        <w:t xml:space="preserve"> inputs from vendors</w:t>
      </w:r>
      <w:r>
        <w:rPr>
          <w:lang w:eastAsia="zh-CN"/>
        </w:rPr>
        <w:t>.</w:t>
      </w:r>
    </w:p>
    <w:p w14:paraId="625B0883" w14:textId="64663999" w:rsidR="007A3EFB" w:rsidRPr="00B2018E" w:rsidRDefault="007A3EFB" w:rsidP="00424F4C">
      <w:pPr>
        <w:pStyle w:val="B1"/>
        <w:ind w:left="0" w:firstLine="0"/>
        <w:rPr>
          <w:b/>
          <w:bCs/>
          <w:lang w:eastAsia="zh-CN"/>
        </w:rPr>
      </w:pPr>
      <w:r w:rsidRPr="00B2018E">
        <w:rPr>
          <w:b/>
          <w:bCs/>
          <w:lang w:eastAsia="zh-CN"/>
        </w:rPr>
        <w:t xml:space="preserve">Proposal 3: RAN4 to specify </w:t>
      </w:r>
      <w:r w:rsidR="00B2018E" w:rsidRPr="00B2018E">
        <w:rPr>
          <w:b/>
          <w:bCs/>
          <w:lang w:eastAsia="zh-CN"/>
        </w:rPr>
        <w:t xml:space="preserve">the requirement </w:t>
      </w:r>
      <w:r w:rsidRPr="00B2018E">
        <w:rPr>
          <w:b/>
          <w:bCs/>
        </w:rPr>
        <w:t>Δ</w:t>
      </w:r>
      <w:proofErr w:type="gramStart"/>
      <w:r w:rsidRPr="00B2018E">
        <w:rPr>
          <w:b/>
          <w:bCs/>
        </w:rPr>
        <w:t>T</w:t>
      </w:r>
      <w:r w:rsidRPr="00B2018E">
        <w:rPr>
          <w:b/>
          <w:bCs/>
          <w:vertAlign w:val="subscript"/>
        </w:rPr>
        <w:t>IB,c</w:t>
      </w:r>
      <w:proofErr w:type="gramEnd"/>
      <w:r w:rsidRPr="00B2018E">
        <w:rPr>
          <w:b/>
          <w:bCs/>
          <w:lang w:eastAsia="zh-CN"/>
        </w:rPr>
        <w:t xml:space="preserve"> according to sufficient inputs and evaluation from vendors.</w:t>
      </w:r>
    </w:p>
    <w:p w14:paraId="0236D542" w14:textId="757D5B9E" w:rsidR="00424F4C" w:rsidRPr="00424F4C" w:rsidRDefault="00424F4C" w:rsidP="00424F4C">
      <w:pPr>
        <w:pStyle w:val="B1"/>
        <w:ind w:left="0" w:firstLine="0"/>
        <w:rPr>
          <w:lang w:eastAsia="zh-CN"/>
        </w:rPr>
      </w:pPr>
      <w:r w:rsidRPr="00424F4C">
        <w:rPr>
          <w:b/>
          <w:bCs/>
          <w:u w:val="single"/>
        </w:rPr>
        <w:t>MSD requirements</w:t>
      </w:r>
    </w:p>
    <w:p w14:paraId="717B3B42" w14:textId="2325CFE8" w:rsidR="00424F4C" w:rsidRDefault="007A1543" w:rsidP="00424F4C">
      <w:pPr>
        <w:pStyle w:val="B1"/>
        <w:ind w:left="0" w:firstLine="0"/>
        <w:rPr>
          <w:lang w:eastAsia="zh-CN"/>
        </w:rPr>
      </w:pPr>
      <w:r>
        <w:rPr>
          <w:lang w:eastAsia="zh-CN"/>
        </w:rPr>
        <w:t>For 2UL configuration of the band combination CA_n100A-n101A, the following table indicates that there is no need to define MSD for this band combination.</w:t>
      </w:r>
    </w:p>
    <w:tbl>
      <w:tblPr>
        <w:tblW w:w="10360" w:type="dxa"/>
        <w:tblLook w:val="04A0" w:firstRow="1" w:lastRow="0" w:firstColumn="1" w:lastColumn="0" w:noHBand="0" w:noVBand="1"/>
      </w:tblPr>
      <w:tblGrid>
        <w:gridCol w:w="3600"/>
        <w:gridCol w:w="1640"/>
        <w:gridCol w:w="1740"/>
        <w:gridCol w:w="1640"/>
        <w:gridCol w:w="1740"/>
      </w:tblGrid>
      <w:tr w:rsidR="00664D61" w:rsidRPr="00664D61" w14:paraId="76295C7F" w14:textId="77777777" w:rsidTr="00664D61">
        <w:trPr>
          <w:trHeight w:val="285"/>
        </w:trPr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48E6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UL frequency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4889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fx_low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BDB0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fx_high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BD9C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fy_low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FE1D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fy_high</w:t>
            </w:r>
          </w:p>
        </w:tc>
      </w:tr>
      <w:tr w:rsidR="00664D61" w:rsidRPr="00664D61" w14:paraId="24AB1EC6" w14:textId="77777777" w:rsidTr="00664D61">
        <w:trPr>
          <w:trHeight w:val="285"/>
        </w:trPr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7CA8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1113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874.4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8C9C9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880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1397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1900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4D2A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1910</w:t>
            </w:r>
          </w:p>
        </w:tc>
      </w:tr>
      <w:tr w:rsidR="00664D61" w:rsidRPr="00664D61" w14:paraId="2BB50A14" w14:textId="77777777" w:rsidTr="00664D61">
        <w:trPr>
          <w:trHeight w:val="293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5597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64D61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nd</w:t>
            </w: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order harmonics frequency range (MHz)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85C85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1748.8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2BEA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1760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B826E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3800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7884E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3820</w:t>
            </w:r>
          </w:p>
        </w:tc>
      </w:tr>
      <w:tr w:rsidR="00664D61" w:rsidRPr="00664D61" w14:paraId="017FAFFE" w14:textId="77777777" w:rsidTr="00664D61">
        <w:trPr>
          <w:trHeight w:val="293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70C3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664D61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rd</w:t>
            </w: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order harmonics frequency range (MHz)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2DE54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2623.2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0F29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2640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7F25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5700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C93D1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5730</w:t>
            </w:r>
          </w:p>
        </w:tc>
      </w:tr>
      <w:tr w:rsidR="00664D61" w:rsidRPr="00664D61" w14:paraId="6CA0B3B1" w14:textId="77777777" w:rsidTr="00664D61">
        <w:trPr>
          <w:trHeight w:val="293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4884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64D61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nd</w:t>
            </w: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order IMD products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AE00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|fy_low-fx_high|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8DDE7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|fy_high-fx_low|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5A2F9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|fy_low+fx_low|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078E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|fy_high+fx_high|</w:t>
            </w:r>
          </w:p>
        </w:tc>
      </w:tr>
      <w:tr w:rsidR="00664D61" w:rsidRPr="00664D61" w14:paraId="710D252F" w14:textId="77777777" w:rsidTr="00664D61">
        <w:trPr>
          <w:trHeight w:val="293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A76B9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IMD frequency limits (MHz)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4986ED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1020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CA0557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1035.6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3BD33D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2774.4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23B616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2790</w:t>
            </w:r>
          </w:p>
        </w:tc>
      </w:tr>
      <w:tr w:rsidR="00664D61" w:rsidRPr="00664D61" w14:paraId="595E9064" w14:textId="77777777" w:rsidTr="00664D61">
        <w:trPr>
          <w:trHeight w:val="293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868F3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Two-tone 3</w:t>
            </w:r>
            <w:r w:rsidRPr="00664D61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rd </w:t>
            </w: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order IMD products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BEE2E7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|fy_high – 2*fx_low|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13B3B4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|fy_low – 2*fx_high|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E1B690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|2*fy_low – fx_high|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2598AA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|2*fy_high – fx_low|</w:t>
            </w:r>
          </w:p>
        </w:tc>
      </w:tr>
      <w:tr w:rsidR="00664D61" w:rsidRPr="00664D61" w14:paraId="6F281275" w14:textId="77777777" w:rsidTr="00664D61">
        <w:trPr>
          <w:trHeight w:val="293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635FB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IMD frequency limits (MHz)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E19602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161.2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448A92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140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84AD39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2920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F647A9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2945.6</w:t>
            </w:r>
          </w:p>
        </w:tc>
      </w:tr>
      <w:tr w:rsidR="00664D61" w:rsidRPr="00664D61" w14:paraId="11420C5F" w14:textId="77777777" w:rsidTr="00664D61">
        <w:trPr>
          <w:trHeight w:val="293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FA34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Two-tone 3</w:t>
            </w:r>
            <w:r w:rsidRPr="00664D61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rd </w:t>
            </w: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order IMD products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8385B7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|2*fx_low + fy_low|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AD9BD1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|2*fx_high + fy_high|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3F6EB3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|2*fy_low + fx_low|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86B7B1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|2*fy_high + fx_high|</w:t>
            </w:r>
          </w:p>
        </w:tc>
      </w:tr>
      <w:tr w:rsidR="00664D61" w:rsidRPr="00664D61" w14:paraId="4743D43D" w14:textId="77777777" w:rsidTr="00664D61">
        <w:trPr>
          <w:trHeight w:val="293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150C9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IMD frequency limits (MHz)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E4F24E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3648.8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307885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3670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8C6C86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4674.4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2BFADE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4700</w:t>
            </w:r>
          </w:p>
        </w:tc>
      </w:tr>
      <w:tr w:rsidR="00664D61" w:rsidRPr="00664D61" w14:paraId="0E83841E" w14:textId="77777777" w:rsidTr="00664D61">
        <w:trPr>
          <w:trHeight w:val="93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20DD7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Two-tone 4th order IMD products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9B73C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|2*fx_low –2* fy_high|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07799A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|2*fx_high – 2*fy_low|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0C5B6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|2*fx_low +2* fy_low|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DBCDF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|2*fx_high +2* fy_high|</w:t>
            </w:r>
          </w:p>
        </w:tc>
      </w:tr>
      <w:tr w:rsidR="00664D61" w:rsidRPr="00664D61" w14:paraId="16648736" w14:textId="77777777" w:rsidTr="00664D61">
        <w:trPr>
          <w:trHeight w:val="93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022DA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IMD frequency limits (MHz)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F5E89F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2071.2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EA1D63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2040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764217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5548.8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D27879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5580</w:t>
            </w:r>
          </w:p>
        </w:tc>
      </w:tr>
      <w:tr w:rsidR="00664D61" w:rsidRPr="00664D61" w14:paraId="27191D38" w14:textId="77777777" w:rsidTr="00664D61">
        <w:trPr>
          <w:trHeight w:val="93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3E082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Two-tone 4th order IMD products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E8B66B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|3*fx_low –1* fy_high|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ADC86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|3*fx_high – 1*fy_low|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AB642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|3*fy_low – 1*fx_high|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8EB095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|3*fy_high – 1*fx_low|</w:t>
            </w:r>
          </w:p>
        </w:tc>
      </w:tr>
      <w:tr w:rsidR="00664D61" w:rsidRPr="00664D61" w14:paraId="2538A793" w14:textId="77777777" w:rsidTr="00664D61">
        <w:trPr>
          <w:trHeight w:val="93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2C610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IMD frequency limits (MHz)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F509AF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713.2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816F6A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740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9C24A0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4820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5F65B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4855.6</w:t>
            </w:r>
          </w:p>
        </w:tc>
      </w:tr>
      <w:tr w:rsidR="00664D61" w:rsidRPr="00664D61" w14:paraId="2B331EE8" w14:textId="77777777" w:rsidTr="00664D61">
        <w:trPr>
          <w:trHeight w:val="93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173D2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Two-tone 4th order IMD products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44E25B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|3*fx_low +1* fy_low|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C9732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|3*fx_high +1* fy_high|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146B7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|3*fy_low + 1*fx_low|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27D07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|3*fy_high + 1*fx_high|</w:t>
            </w:r>
          </w:p>
        </w:tc>
      </w:tr>
      <w:tr w:rsidR="00664D61" w:rsidRPr="00664D61" w14:paraId="58CDC4E2" w14:textId="77777777" w:rsidTr="00664D61">
        <w:trPr>
          <w:trHeight w:val="93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567F2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IMD frequency limits (MHz)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E19B90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4523.2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9A552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4550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83BF8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6574.4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515243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6610</w:t>
            </w:r>
          </w:p>
        </w:tc>
      </w:tr>
      <w:tr w:rsidR="00664D61" w:rsidRPr="00664D61" w14:paraId="48E3D98A" w14:textId="77777777" w:rsidTr="00664D61">
        <w:trPr>
          <w:trHeight w:val="93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6E532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Two-tone 5th order IMD products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9399DD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|fx_low – 4*fy_high|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827FEF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|fx_high – 4*fy_low|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2ED0E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|fy_low – 4*fx_high|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FD2E3E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|fy_high – 4*fx_low|</w:t>
            </w:r>
          </w:p>
        </w:tc>
      </w:tr>
      <w:tr w:rsidR="00664D61" w:rsidRPr="00664D61" w14:paraId="2FEBA9A1" w14:textId="77777777" w:rsidTr="00664D61">
        <w:trPr>
          <w:trHeight w:val="93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D54E1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IMD frequency limits (MHz)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4E1C19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6765.6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98B52F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6720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6BBE91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1620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7A8922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1587.6</w:t>
            </w:r>
          </w:p>
        </w:tc>
      </w:tr>
      <w:tr w:rsidR="00664D61" w:rsidRPr="00664D61" w14:paraId="1178E027" w14:textId="77777777" w:rsidTr="00664D61">
        <w:trPr>
          <w:trHeight w:val="93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75BE1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Two-tone 5th order IMD products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ECB123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|fx_low + 4*fy_low|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5462DB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|fx_high + 4*fy_high|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14EE9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|fy_low + 4*fx_low|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1D3B4E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|fy_high + 4*fx_high|</w:t>
            </w:r>
          </w:p>
        </w:tc>
      </w:tr>
      <w:tr w:rsidR="00664D61" w:rsidRPr="00664D61" w14:paraId="66663A0D" w14:textId="77777777" w:rsidTr="00664D61">
        <w:trPr>
          <w:trHeight w:val="93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BF036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IMD frequency limits (MHz)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7B42B9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8474.4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B9DC1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8520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9FDA31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5397.6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8264EA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5430</w:t>
            </w:r>
          </w:p>
        </w:tc>
      </w:tr>
      <w:tr w:rsidR="00664D61" w:rsidRPr="00664D61" w14:paraId="0FB8C1C2" w14:textId="77777777" w:rsidTr="00664D61">
        <w:trPr>
          <w:trHeight w:val="93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DE4C7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Two-tone 5th order IMD products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EA140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|2*fx_low – 3*fy_high|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CF0EF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|2*fx_high – 3*fy_low|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83F51D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|2*fy_low – 3*fx_high|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5F2FC7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|2*fy_high – 3*fx_low|</w:t>
            </w:r>
          </w:p>
        </w:tc>
      </w:tr>
      <w:tr w:rsidR="00664D61" w:rsidRPr="00664D61" w14:paraId="76F001DC" w14:textId="77777777" w:rsidTr="00664D61">
        <w:trPr>
          <w:trHeight w:val="93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DE87F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IMD frequency limits (MHz)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FD32BD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3981.2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07E5D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3940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4C7972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1160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DBE515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1196.8</w:t>
            </w:r>
          </w:p>
        </w:tc>
      </w:tr>
      <w:tr w:rsidR="00664D61" w:rsidRPr="00664D61" w14:paraId="35E2B419" w14:textId="77777777" w:rsidTr="00664D61">
        <w:trPr>
          <w:trHeight w:val="93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44DB4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Two-tone 5th order IMD products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A5EB1A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|2*fx_low + 3*fy_low|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390FE6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|2*fx_high + 3*fy_high|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3C105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|2*fy_low + 3*fx_low|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0CE2F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|2*fy_high + 3*fx_high|</w:t>
            </w:r>
          </w:p>
        </w:tc>
      </w:tr>
      <w:tr w:rsidR="00664D61" w:rsidRPr="00664D61" w14:paraId="7A071B0A" w14:textId="77777777" w:rsidTr="00664D61">
        <w:trPr>
          <w:trHeight w:val="93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3E073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IMD frequency limits (MHz)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66C8C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7448.8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5F2FB8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7490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67F29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6423.2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90F26" w14:textId="77777777" w:rsidR="00664D61" w:rsidRPr="00664D61" w:rsidRDefault="00664D61" w:rsidP="00664D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64D61">
              <w:rPr>
                <w:rFonts w:ascii="Arial" w:hAnsi="Arial" w:cs="Arial"/>
                <w:sz w:val="18"/>
                <w:szCs w:val="18"/>
                <w:lang w:eastAsia="zh-CN"/>
              </w:rPr>
              <w:t>6460</w:t>
            </w:r>
          </w:p>
        </w:tc>
      </w:tr>
    </w:tbl>
    <w:p w14:paraId="7E54BAF3" w14:textId="77777777" w:rsidR="007A1543" w:rsidRDefault="007A1543" w:rsidP="00424F4C">
      <w:pPr>
        <w:pStyle w:val="B1"/>
        <w:ind w:left="0" w:firstLine="0"/>
        <w:rPr>
          <w:lang w:eastAsia="zh-CN"/>
        </w:rPr>
      </w:pPr>
    </w:p>
    <w:p w14:paraId="26BAF764" w14:textId="3328F564" w:rsidR="00664D61" w:rsidRPr="00664D61" w:rsidRDefault="00664D61" w:rsidP="00424F4C">
      <w:pPr>
        <w:pStyle w:val="B1"/>
        <w:ind w:left="0" w:firstLine="0"/>
        <w:rPr>
          <w:b/>
          <w:bCs/>
          <w:lang w:eastAsia="zh-CN"/>
        </w:rPr>
      </w:pPr>
      <w:r w:rsidRPr="00664D61">
        <w:rPr>
          <w:b/>
          <w:bCs/>
          <w:lang w:eastAsia="zh-CN"/>
        </w:rPr>
        <w:t>Proposal 4: RAN4 not to specify the requirement MSD for the band combination CA_n100A-n101A.</w:t>
      </w:r>
    </w:p>
    <w:p w14:paraId="5647C530" w14:textId="77777777" w:rsidR="007A1543" w:rsidRDefault="007A1543" w:rsidP="00424F4C">
      <w:pPr>
        <w:pStyle w:val="B1"/>
        <w:ind w:left="0" w:firstLine="0"/>
        <w:rPr>
          <w:lang w:eastAsia="zh-CN"/>
        </w:rPr>
      </w:pPr>
    </w:p>
    <w:p w14:paraId="0FA06047" w14:textId="6A39A828" w:rsidR="006B544A" w:rsidRPr="00AB3D40" w:rsidRDefault="006B544A" w:rsidP="006B544A">
      <w:pPr>
        <w:pStyle w:val="Heading1"/>
        <w:rPr>
          <w:lang w:eastAsia="zh-CN"/>
        </w:rPr>
      </w:pPr>
      <w:r>
        <w:t>3 Conclusion</w:t>
      </w:r>
    </w:p>
    <w:p w14:paraId="3801A450" w14:textId="482460C3" w:rsidR="006B544A" w:rsidRDefault="009D27C0" w:rsidP="009D27C0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have the following proposals for UE RF requirements for inter-band NR CA/DC with 3MHz CBW:</w:t>
      </w:r>
    </w:p>
    <w:p w14:paraId="59931779" w14:textId="0CE112CD" w:rsidR="009D27C0" w:rsidRDefault="00155792" w:rsidP="009D27C0">
      <w:pPr>
        <w:pStyle w:val="B1"/>
        <w:ind w:left="0" w:firstLine="0"/>
        <w:rPr>
          <w:b/>
          <w:bCs/>
          <w:lang w:eastAsia="zh-CN"/>
        </w:rPr>
      </w:pPr>
      <w:r w:rsidRPr="004014E1">
        <w:rPr>
          <w:b/>
          <w:bCs/>
          <w:lang w:eastAsia="zh-CN"/>
        </w:rPr>
        <w:t>Proposal 1: RAN4 not to define PC1 inter-band CA/DC for the band combination CA_n100A-n101A until receiving approval from RAN plenary.</w:t>
      </w:r>
    </w:p>
    <w:p w14:paraId="207E4117" w14:textId="2490F347" w:rsidR="00155792" w:rsidRDefault="00155792" w:rsidP="009D27C0">
      <w:pPr>
        <w:pStyle w:val="B1"/>
        <w:ind w:left="0" w:firstLine="0"/>
        <w:rPr>
          <w:b/>
          <w:bCs/>
          <w:lang w:eastAsia="zh-CN"/>
        </w:rPr>
      </w:pPr>
      <w:r w:rsidRPr="00E97E75">
        <w:rPr>
          <w:b/>
          <w:bCs/>
          <w:lang w:eastAsia="zh-CN"/>
        </w:rPr>
        <w:t xml:space="preserve">Proposal 2: </w:t>
      </w:r>
      <w:r>
        <w:rPr>
          <w:b/>
          <w:bCs/>
          <w:lang w:eastAsia="zh-CN"/>
        </w:rPr>
        <w:t>RAN4</w:t>
      </w:r>
      <w:r w:rsidRPr="00E97E75">
        <w:rPr>
          <w:b/>
          <w:bCs/>
          <w:lang w:eastAsia="zh-CN"/>
        </w:rPr>
        <w:t xml:space="preserve"> not </w:t>
      </w:r>
      <w:r>
        <w:rPr>
          <w:b/>
          <w:bCs/>
          <w:lang w:eastAsia="zh-CN"/>
        </w:rPr>
        <w:t xml:space="preserve">to </w:t>
      </w:r>
      <w:r w:rsidRPr="00E97E75">
        <w:rPr>
          <w:b/>
          <w:bCs/>
          <w:lang w:eastAsia="zh-CN"/>
        </w:rPr>
        <w:t>introduce a new UE capability to support NR CA/DC with less than 5MHz CBW and support of 12/20 RB transmission bandwidth.</w:t>
      </w:r>
    </w:p>
    <w:p w14:paraId="74717808" w14:textId="1008251E" w:rsidR="00155792" w:rsidRDefault="00155792" w:rsidP="009D27C0">
      <w:pPr>
        <w:pStyle w:val="B1"/>
        <w:ind w:left="0" w:firstLine="0"/>
        <w:rPr>
          <w:b/>
          <w:bCs/>
          <w:lang w:eastAsia="zh-CN"/>
        </w:rPr>
      </w:pPr>
      <w:r w:rsidRPr="00B2018E">
        <w:rPr>
          <w:b/>
          <w:bCs/>
          <w:lang w:eastAsia="zh-CN"/>
        </w:rPr>
        <w:t xml:space="preserve">Proposal 3: RAN4 to specify the requirement </w:t>
      </w:r>
      <w:r w:rsidRPr="00B2018E">
        <w:rPr>
          <w:b/>
          <w:bCs/>
        </w:rPr>
        <w:t>Δ</w:t>
      </w:r>
      <w:proofErr w:type="gramStart"/>
      <w:r w:rsidRPr="00B2018E">
        <w:rPr>
          <w:b/>
          <w:bCs/>
        </w:rPr>
        <w:t>T</w:t>
      </w:r>
      <w:r w:rsidRPr="00B2018E">
        <w:rPr>
          <w:b/>
          <w:bCs/>
          <w:vertAlign w:val="subscript"/>
        </w:rPr>
        <w:t>IB,c</w:t>
      </w:r>
      <w:proofErr w:type="gramEnd"/>
      <w:r w:rsidRPr="00B2018E">
        <w:rPr>
          <w:b/>
          <w:bCs/>
          <w:lang w:eastAsia="zh-CN"/>
        </w:rPr>
        <w:t xml:space="preserve"> according to sufficient inputs and evaluation from vendors.</w:t>
      </w:r>
    </w:p>
    <w:p w14:paraId="48B86166" w14:textId="77777777" w:rsidR="00664D61" w:rsidRPr="00664D61" w:rsidRDefault="00664D61" w:rsidP="00664D61">
      <w:pPr>
        <w:pStyle w:val="B1"/>
        <w:ind w:left="0" w:firstLine="0"/>
        <w:rPr>
          <w:b/>
          <w:bCs/>
          <w:lang w:eastAsia="zh-CN"/>
        </w:rPr>
      </w:pPr>
      <w:r w:rsidRPr="00664D61">
        <w:rPr>
          <w:b/>
          <w:bCs/>
          <w:lang w:eastAsia="zh-CN"/>
        </w:rPr>
        <w:t>Proposal 4: RAN4 not to specify the requirement MSD for the band combination CA_n100A-n101A.</w:t>
      </w:r>
    </w:p>
    <w:p w14:paraId="35060E52" w14:textId="77777777" w:rsidR="00155792" w:rsidRDefault="00155792" w:rsidP="009D27C0">
      <w:pPr>
        <w:pStyle w:val="B1"/>
        <w:ind w:left="0" w:firstLine="0"/>
        <w:rPr>
          <w:lang w:eastAsia="zh-CN"/>
        </w:rPr>
      </w:pPr>
    </w:p>
    <w:p w14:paraId="2D87D0E0" w14:textId="60E06AA2" w:rsidR="006B544A" w:rsidRPr="00AB3D40" w:rsidRDefault="006B544A" w:rsidP="006B544A">
      <w:pPr>
        <w:pStyle w:val="Heading1"/>
        <w:rPr>
          <w:lang w:eastAsia="zh-CN"/>
        </w:rPr>
      </w:pPr>
      <w:r>
        <w:t>Reference</w:t>
      </w:r>
    </w:p>
    <w:p w14:paraId="12AA42CB" w14:textId="7225CAD0" w:rsidR="006B544A" w:rsidRDefault="00B5223E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R4-2406623, </w:t>
      </w:r>
      <w:r w:rsidRPr="00B5223E">
        <w:rPr>
          <w:lang w:eastAsia="zh-CN"/>
        </w:rPr>
        <w:t>WF on UE RF requirements for NR channel BW less than 5MHz for FR1 Phase 2</w:t>
      </w:r>
      <w:r>
        <w:rPr>
          <w:lang w:eastAsia="zh-CN"/>
        </w:rPr>
        <w:t>, Intel</w:t>
      </w:r>
      <w:r w:rsidR="006B41FA">
        <w:rPr>
          <w:lang w:eastAsia="zh-CN"/>
        </w:rPr>
        <w:t>.</w:t>
      </w:r>
    </w:p>
    <w:p w14:paraId="6CD2F194" w14:textId="2AB5F986" w:rsidR="006B544A" w:rsidRDefault="004414DA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3GPP </w:t>
      </w:r>
      <w:r w:rsidRPr="004414DA">
        <w:rPr>
          <w:lang w:eastAsia="zh-CN"/>
        </w:rPr>
        <w:t>TS</w:t>
      </w:r>
      <w:r>
        <w:rPr>
          <w:lang w:eastAsia="zh-CN"/>
        </w:rPr>
        <w:t xml:space="preserve"> 38.101-1 18.5.0</w:t>
      </w:r>
    </w:p>
    <w:p w14:paraId="47E1C3EE" w14:textId="6BBB919F" w:rsidR="00543A15" w:rsidRDefault="00543A15" w:rsidP="006B544A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 xml:space="preserve">RP-240832, </w:t>
      </w:r>
      <w:r w:rsidRPr="00543A15">
        <w:rPr>
          <w:lang w:eastAsia="zh-CN"/>
        </w:rPr>
        <w:t>New WID: WI resulting from discussion on NR channel BW less than 5MHz for TN</w:t>
      </w:r>
      <w:r>
        <w:rPr>
          <w:lang w:eastAsia="zh-CN"/>
        </w:rPr>
        <w:t>, Moderator(vivo)</w:t>
      </w:r>
    </w:p>
    <w:p w14:paraId="51620676" w14:textId="77777777" w:rsidR="006B544A" w:rsidRDefault="006B544A" w:rsidP="006B544A">
      <w:pPr>
        <w:pStyle w:val="B1"/>
        <w:rPr>
          <w:lang w:eastAsia="zh-CN"/>
        </w:rPr>
      </w:pPr>
    </w:p>
    <w:p w14:paraId="6A77C3D3" w14:textId="77777777" w:rsidR="006B544A" w:rsidRDefault="006B544A" w:rsidP="003E08FC">
      <w:pPr>
        <w:pStyle w:val="B1"/>
        <w:rPr>
          <w:lang w:eastAsia="zh-CN"/>
        </w:rPr>
      </w:pPr>
    </w:p>
    <w:sectPr w:rsidR="006B544A" w:rsidSect="00D21560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A29809" w14:textId="77777777" w:rsidR="00D21560" w:rsidRPr="00A10429" w:rsidRDefault="00D2156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3FD5F3A" w14:textId="77777777" w:rsidR="00D21560" w:rsidRPr="00A10429" w:rsidRDefault="00D21560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92845" w14:textId="77777777" w:rsidR="00D21560" w:rsidRPr="00A10429" w:rsidRDefault="00D2156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50131E7" w14:textId="77777777" w:rsidR="00D21560" w:rsidRPr="00A10429" w:rsidRDefault="00D21560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820724"/>
    <w:multiLevelType w:val="hybridMultilevel"/>
    <w:tmpl w:val="2B907C3C"/>
    <w:lvl w:ilvl="0" w:tplc="3F88D21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796" w:hanging="360"/>
      </w:pPr>
    </w:lvl>
    <w:lvl w:ilvl="2" w:tplc="1000001B" w:tentative="1">
      <w:start w:val="1"/>
      <w:numFmt w:val="lowerRoman"/>
      <w:lvlText w:val="%3."/>
      <w:lvlJc w:val="right"/>
      <w:pPr>
        <w:ind w:left="1516" w:hanging="180"/>
      </w:pPr>
    </w:lvl>
    <w:lvl w:ilvl="3" w:tplc="1000000F" w:tentative="1">
      <w:start w:val="1"/>
      <w:numFmt w:val="decimal"/>
      <w:lvlText w:val="%4."/>
      <w:lvlJc w:val="left"/>
      <w:pPr>
        <w:ind w:left="2236" w:hanging="360"/>
      </w:pPr>
    </w:lvl>
    <w:lvl w:ilvl="4" w:tplc="10000019" w:tentative="1">
      <w:start w:val="1"/>
      <w:numFmt w:val="lowerLetter"/>
      <w:lvlText w:val="%5."/>
      <w:lvlJc w:val="left"/>
      <w:pPr>
        <w:ind w:left="2956" w:hanging="360"/>
      </w:pPr>
    </w:lvl>
    <w:lvl w:ilvl="5" w:tplc="1000001B" w:tentative="1">
      <w:start w:val="1"/>
      <w:numFmt w:val="lowerRoman"/>
      <w:lvlText w:val="%6."/>
      <w:lvlJc w:val="right"/>
      <w:pPr>
        <w:ind w:left="3676" w:hanging="180"/>
      </w:pPr>
    </w:lvl>
    <w:lvl w:ilvl="6" w:tplc="1000000F" w:tentative="1">
      <w:start w:val="1"/>
      <w:numFmt w:val="decimal"/>
      <w:lvlText w:val="%7."/>
      <w:lvlJc w:val="left"/>
      <w:pPr>
        <w:ind w:left="4396" w:hanging="360"/>
      </w:pPr>
    </w:lvl>
    <w:lvl w:ilvl="7" w:tplc="10000019" w:tentative="1">
      <w:start w:val="1"/>
      <w:numFmt w:val="lowerLetter"/>
      <w:lvlText w:val="%8."/>
      <w:lvlJc w:val="left"/>
      <w:pPr>
        <w:ind w:left="5116" w:hanging="360"/>
      </w:pPr>
    </w:lvl>
    <w:lvl w:ilvl="8" w:tplc="1000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3"/>
  </w:num>
  <w:num w:numId="3" w16cid:durableId="980884213">
    <w:abstractNumId w:val="24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3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6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6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1"/>
  </w:num>
  <w:num w:numId="30" w16cid:durableId="2003196174">
    <w:abstractNumId w:val="15"/>
  </w:num>
  <w:num w:numId="31" w16cid:durableId="886913614">
    <w:abstractNumId w:val="14"/>
  </w:num>
  <w:num w:numId="32" w16cid:durableId="1290436546">
    <w:abstractNumId w:val="3"/>
  </w:num>
  <w:num w:numId="33" w16cid:durableId="1128280257">
    <w:abstractNumId w:val="20"/>
  </w:num>
  <w:num w:numId="34" w16cid:durableId="1013721723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317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DA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792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77C"/>
    <w:rsid w:val="0022200D"/>
    <w:rsid w:val="00222346"/>
    <w:rsid w:val="00222930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01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07E9E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0A8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259"/>
    <w:rsid w:val="00346AC1"/>
    <w:rsid w:val="0034792E"/>
    <w:rsid w:val="00347EE4"/>
    <w:rsid w:val="00351251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4E1"/>
    <w:rsid w:val="0040193A"/>
    <w:rsid w:val="00401B84"/>
    <w:rsid w:val="0040266A"/>
    <w:rsid w:val="00402879"/>
    <w:rsid w:val="00403C32"/>
    <w:rsid w:val="00403E40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DE8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4F4C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4DA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10F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3A15"/>
    <w:rsid w:val="00544BC8"/>
    <w:rsid w:val="0054519E"/>
    <w:rsid w:val="00545260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73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34C"/>
    <w:rsid w:val="00581859"/>
    <w:rsid w:val="00581908"/>
    <w:rsid w:val="00582803"/>
    <w:rsid w:val="00582B4E"/>
    <w:rsid w:val="005830F7"/>
    <w:rsid w:val="005831F3"/>
    <w:rsid w:val="0058398A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8FC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9D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D61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4DCD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41FA"/>
    <w:rsid w:val="006B544A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543"/>
    <w:rsid w:val="007A1832"/>
    <w:rsid w:val="007A18A5"/>
    <w:rsid w:val="007A334B"/>
    <w:rsid w:val="007A3E2D"/>
    <w:rsid w:val="007A3EFB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427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C9C"/>
    <w:rsid w:val="009A7288"/>
    <w:rsid w:val="009A7963"/>
    <w:rsid w:val="009B03FF"/>
    <w:rsid w:val="009B04A5"/>
    <w:rsid w:val="009B09D6"/>
    <w:rsid w:val="009B0F6A"/>
    <w:rsid w:val="009B1657"/>
    <w:rsid w:val="009B1A5C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7C0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41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18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54D"/>
    <w:rsid w:val="00B520E5"/>
    <w:rsid w:val="00B5223E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1F60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4D9D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2861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9D2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0C2D"/>
    <w:rsid w:val="00D21560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A41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C08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75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307E9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23</cp:revision>
  <dcterms:created xsi:type="dcterms:W3CDTF">2024-05-11T05:49:00Z</dcterms:created>
  <dcterms:modified xsi:type="dcterms:W3CDTF">2024-05-12T18:52:00Z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